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E70A8D" w:rsidP="00B44F7F">
      <w:pPr>
        <w:rPr>
          <w:sz w:val="36"/>
          <w:szCs w:val="36"/>
        </w:rPr>
      </w:pPr>
      <w:r w:rsidRPr="00E70A8D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>ALLEGATO 1</w:t>
      </w:r>
    </w:p>
    <w:p w:rsidR="00D04CD5" w:rsidRDefault="00D04CD5" w:rsidP="00D04CD5">
      <w:pPr>
        <w:rPr>
          <w:b/>
          <w:bCs/>
          <w:sz w:val="36"/>
          <w:szCs w:val="36"/>
        </w:rPr>
      </w:pPr>
      <w:r w:rsidRPr="00D04CD5">
        <w:rPr>
          <w:b/>
          <w:bCs/>
          <w:sz w:val="36"/>
          <w:szCs w:val="36"/>
        </w:rPr>
        <w:t xml:space="preserve">I BENEFICI </w:t>
      </w:r>
      <w:proofErr w:type="spellStart"/>
      <w:r w:rsidRPr="00D04CD5">
        <w:rPr>
          <w:b/>
          <w:bCs/>
          <w:sz w:val="36"/>
          <w:szCs w:val="36"/>
        </w:rPr>
        <w:t>DI</w:t>
      </w:r>
      <w:proofErr w:type="spellEnd"/>
      <w:r w:rsidRPr="00D04CD5">
        <w:rPr>
          <w:b/>
          <w:bCs/>
          <w:sz w:val="36"/>
          <w:szCs w:val="36"/>
        </w:rPr>
        <w:t xml:space="preserve"> UN ABBRACCIO</w:t>
      </w:r>
    </w:p>
    <w:p w:rsidR="00D04CD5" w:rsidRPr="00D04CD5" w:rsidRDefault="00D04CD5" w:rsidP="00D04CD5">
      <w:pPr>
        <w:jc w:val="both"/>
        <w:rPr>
          <w:b/>
          <w:bCs/>
          <w:sz w:val="32"/>
          <w:szCs w:val="32"/>
        </w:rPr>
      </w:pPr>
      <w:r w:rsidRPr="00D04CD5">
        <w:rPr>
          <w:sz w:val="32"/>
          <w:szCs w:val="32"/>
        </w:rPr>
        <w:t>Anche se l’incontro si svolge in meeting online, si consiglia la visione condivisa del video suggerito in: RIFLESSI DELLA CULTURA – Musica e Video.</w:t>
      </w:r>
    </w:p>
    <w:p w:rsidR="00D04CD5" w:rsidRPr="00D04CD5" w:rsidRDefault="00E70A8D" w:rsidP="00D04CD5">
      <w:pPr>
        <w:rPr>
          <w:sz w:val="32"/>
          <w:szCs w:val="32"/>
        </w:rPr>
      </w:pPr>
      <w:hyperlink r:id="rId5" w:history="1">
        <w:r w:rsidR="00D04CD5" w:rsidRPr="00D04CD5">
          <w:rPr>
            <w:rStyle w:val="Collegamentoipertestuale"/>
            <w:sz w:val="32"/>
            <w:szCs w:val="32"/>
          </w:rPr>
          <w:t>https://www.youtube.com/watch?v=3ohyof6xDN4</w:t>
        </w:r>
      </w:hyperlink>
      <w:r w:rsidR="00D04CD5" w:rsidRPr="00D04CD5">
        <w:rPr>
          <w:sz w:val="32"/>
          <w:szCs w:val="32"/>
        </w:rPr>
        <w:t xml:space="preserve"> </w:t>
      </w:r>
    </w:p>
    <w:p w:rsidR="00D04CD5" w:rsidRPr="00D04CD5" w:rsidRDefault="00D04CD5" w:rsidP="00D04CD5">
      <w:pPr>
        <w:rPr>
          <w:sz w:val="32"/>
          <w:szCs w:val="32"/>
        </w:rPr>
      </w:pPr>
      <w:r w:rsidRPr="00D04CD5">
        <w:rPr>
          <w:noProof/>
          <w:sz w:val="32"/>
          <w:szCs w:val="32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3561080</wp:posOffset>
            </wp:positionH>
            <wp:positionV relativeFrom="paragraph">
              <wp:posOffset>284480</wp:posOffset>
            </wp:positionV>
            <wp:extent cx="3148330" cy="2307590"/>
            <wp:effectExtent l="19050" t="0" r="0" b="0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230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4CD5" w:rsidRPr="00D04CD5" w:rsidRDefault="00D04CD5" w:rsidP="00D04CD5">
      <w:pPr>
        <w:jc w:val="center"/>
        <w:rPr>
          <w:sz w:val="32"/>
          <w:szCs w:val="32"/>
        </w:rPr>
      </w:pPr>
    </w:p>
    <w:p w:rsidR="00D04CD5" w:rsidRPr="00D04CD5" w:rsidRDefault="00D04CD5" w:rsidP="00D04CD5">
      <w:pPr>
        <w:jc w:val="center"/>
        <w:rPr>
          <w:sz w:val="32"/>
          <w:szCs w:val="32"/>
        </w:rPr>
      </w:pPr>
      <w:r w:rsidRPr="00D04CD5">
        <w:rPr>
          <w:sz w:val="32"/>
          <w:szCs w:val="32"/>
        </w:rPr>
        <w:t>Prendi te come esempio.</w:t>
      </w:r>
    </w:p>
    <w:p w:rsidR="00D04CD5" w:rsidRPr="00D04CD5" w:rsidRDefault="00D04CD5" w:rsidP="00D04CD5">
      <w:pPr>
        <w:jc w:val="center"/>
        <w:rPr>
          <w:sz w:val="32"/>
          <w:szCs w:val="32"/>
        </w:rPr>
      </w:pPr>
      <w:r w:rsidRPr="00D04CD5">
        <w:rPr>
          <w:sz w:val="32"/>
          <w:szCs w:val="32"/>
        </w:rPr>
        <w:t>Tu sei unico e anche io sono unica.</w:t>
      </w:r>
    </w:p>
    <w:p w:rsidR="00D04CD5" w:rsidRPr="00D04CD5" w:rsidRDefault="00D04CD5" w:rsidP="00D04CD5">
      <w:pPr>
        <w:jc w:val="center"/>
        <w:rPr>
          <w:sz w:val="32"/>
          <w:szCs w:val="32"/>
        </w:rPr>
      </w:pPr>
      <w:r w:rsidRPr="00D04CD5">
        <w:rPr>
          <w:sz w:val="32"/>
          <w:szCs w:val="32"/>
        </w:rPr>
        <w:t xml:space="preserve">Ma se ti abbraccio non sei più solo e nemmeno io sono più sola. </w:t>
      </w:r>
    </w:p>
    <w:p w:rsidR="00D04CD5" w:rsidRPr="00D04CD5" w:rsidRDefault="00D04CD5" w:rsidP="00D04CD5">
      <w:pPr>
        <w:jc w:val="center"/>
        <w:rPr>
          <w:i/>
          <w:iCs/>
          <w:sz w:val="32"/>
          <w:szCs w:val="32"/>
        </w:rPr>
      </w:pPr>
      <w:r w:rsidRPr="00D04CD5">
        <w:rPr>
          <w:i/>
          <w:iCs/>
          <w:sz w:val="32"/>
          <w:szCs w:val="32"/>
        </w:rPr>
        <w:t xml:space="preserve"> D. </w:t>
      </w:r>
      <w:proofErr w:type="spellStart"/>
      <w:r w:rsidRPr="00D04CD5">
        <w:rPr>
          <w:i/>
          <w:iCs/>
          <w:sz w:val="32"/>
          <w:szCs w:val="32"/>
        </w:rPr>
        <w:t>Grossman</w:t>
      </w:r>
      <w:proofErr w:type="spellEnd"/>
    </w:p>
    <w:p w:rsidR="00D04CD5" w:rsidRPr="00D04CD5" w:rsidRDefault="00D04CD5" w:rsidP="00D04CD5">
      <w:pPr>
        <w:pStyle w:val="NormaleWeb"/>
        <w:jc w:val="both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  <w:r w:rsidRPr="00D04CD5">
        <w:rPr>
          <w:rFonts w:asciiTheme="minorHAnsi" w:eastAsiaTheme="minorHAnsi" w:hAnsiTheme="minorHAnsi" w:cstheme="minorBidi"/>
          <w:sz w:val="32"/>
          <w:szCs w:val="32"/>
          <w:lang w:eastAsia="en-US"/>
        </w:rPr>
        <w:t xml:space="preserve">Secondo recenti studi scientifici, gli abbracci, soprattutto se della durata di almeno venti secondi, hanno uno straordinario effetto terapeutico sul corpo e sulla mente. Prendiamo spunto dai benefici indicati nell’immagine, recuperiamo nella memoria e annotiamo sul taccuino alcuni episodi della nostra vita in cui un abbraccio ricevuto oppure dato ha prodotti un effetto positivo sul nostro benessere </w:t>
      </w:r>
      <w:proofErr w:type="spellStart"/>
      <w:r w:rsidRPr="00D04CD5">
        <w:rPr>
          <w:rFonts w:asciiTheme="minorHAnsi" w:eastAsiaTheme="minorHAnsi" w:hAnsiTheme="minorHAnsi" w:cstheme="minorBidi"/>
          <w:sz w:val="32"/>
          <w:szCs w:val="32"/>
          <w:lang w:eastAsia="en-US"/>
        </w:rPr>
        <w:t>psicofisico…poi</w:t>
      </w:r>
      <w:proofErr w:type="spellEnd"/>
      <w:r w:rsidRPr="00D04CD5">
        <w:rPr>
          <w:rFonts w:asciiTheme="minorHAnsi" w:eastAsiaTheme="minorHAnsi" w:hAnsiTheme="minorHAnsi" w:cstheme="minorBidi"/>
          <w:sz w:val="32"/>
          <w:szCs w:val="32"/>
          <w:lang w:eastAsia="en-US"/>
        </w:rPr>
        <w:t xml:space="preserve"> raccontiamo. </w:t>
      </w:r>
    </w:p>
    <w:p w:rsidR="00D04CD5" w:rsidRPr="00D04CD5" w:rsidRDefault="00D04CD5" w:rsidP="00D04CD5">
      <w:pPr>
        <w:pStyle w:val="Normale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  <w:r w:rsidRPr="00D04CD5">
        <w:rPr>
          <w:rFonts w:asciiTheme="minorHAnsi" w:eastAsiaTheme="minorHAnsi" w:hAnsiTheme="minorHAnsi" w:cstheme="minorBidi"/>
          <w:sz w:val="32"/>
          <w:szCs w:val="32"/>
          <w:lang w:eastAsia="en-US"/>
        </w:rPr>
        <w:t>La proposta contenuta nel taccuino fa riferimento alle ricerche scientifiche sugli effetti positivi che dare e ricevere abbracci procura su corpo e mente. Tali effetti, sintetizzati a titolo esemplificativo nell’immagine, offrono lo spunto per appuntare nel taccuino e raccontare alcuni episodi della propria vita in cui ciascuno ha fatto esperienza diretta di ciò.</w:t>
      </w:r>
    </w:p>
    <w:p w:rsidR="00D04CD5" w:rsidRDefault="00D04CD5" w:rsidP="00D04CD5">
      <w:pPr>
        <w:pStyle w:val="Normale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32"/>
          <w:szCs w:val="32"/>
          <w:lang w:eastAsia="en-US"/>
        </w:rPr>
      </w:pPr>
    </w:p>
    <w:p w:rsidR="00D04CD5" w:rsidRPr="00A45E48" w:rsidRDefault="00D04CD5" w:rsidP="00D04CD5">
      <w:pPr>
        <w:pStyle w:val="NormaleWeb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/>
          <w:bCs/>
          <w:sz w:val="32"/>
          <w:szCs w:val="32"/>
          <w:lang w:eastAsia="en-US"/>
        </w:rPr>
      </w:pPr>
      <w:r w:rsidRPr="00A45E48">
        <w:rPr>
          <w:rFonts w:asciiTheme="minorHAnsi" w:eastAsiaTheme="minorHAnsi" w:hAnsiTheme="minorHAnsi" w:cstheme="minorBidi"/>
          <w:b/>
          <w:bCs/>
          <w:sz w:val="32"/>
          <w:szCs w:val="32"/>
          <w:lang w:eastAsia="en-US"/>
        </w:rPr>
        <w:t>APPROFONDIMENTI</w:t>
      </w:r>
    </w:p>
    <w:p w:rsidR="00D04CD5" w:rsidRPr="00D04CD5" w:rsidRDefault="00D04CD5" w:rsidP="00D04CD5">
      <w:pPr>
        <w:jc w:val="both"/>
        <w:rPr>
          <w:sz w:val="32"/>
          <w:szCs w:val="32"/>
        </w:rPr>
      </w:pPr>
      <w:r w:rsidRPr="00D04CD5">
        <w:rPr>
          <w:sz w:val="32"/>
          <w:szCs w:val="32"/>
        </w:rPr>
        <w:t xml:space="preserve">Per approfondire sinteticamente i risultati delle suddette ricerche è possibile consultare un articolo al seguente link: </w:t>
      </w:r>
      <w:hyperlink r:id="rId7" w:history="1">
        <w:r w:rsidRPr="00D04CD5">
          <w:rPr>
            <w:rStyle w:val="Collegamentoipertestuale"/>
            <w:sz w:val="32"/>
            <w:szCs w:val="32"/>
          </w:rPr>
          <w:t>https://psicoadvisor.com/abbraccio-terapia-un-approccio-alternativo-curare-disagi-psicologici-103</w:t>
        </w:r>
      </w:hyperlink>
      <w:r w:rsidRPr="00D04CD5">
        <w:rPr>
          <w:sz w:val="32"/>
          <w:szCs w:val="32"/>
        </w:rPr>
        <w:t xml:space="preserve"> </w:t>
      </w:r>
      <w:hyperlink r:id="rId8">
        <w:r w:rsidRPr="00D04CD5">
          <w:rPr>
            <w:sz w:val="32"/>
            <w:szCs w:val="32"/>
          </w:rPr>
          <w:t>61.html</w:t>
        </w:r>
      </w:hyperlink>
    </w:p>
    <w:p w:rsidR="00D04CD5" w:rsidRPr="00D04CD5" w:rsidRDefault="00D04CD5" w:rsidP="00D04CD5">
      <w:pPr>
        <w:spacing w:after="0" w:line="240" w:lineRule="auto"/>
        <w:jc w:val="both"/>
        <w:rPr>
          <w:sz w:val="32"/>
          <w:szCs w:val="32"/>
        </w:rPr>
      </w:pPr>
    </w:p>
    <w:p w:rsidR="00D04CD5" w:rsidRPr="00D04CD5" w:rsidRDefault="00D04CD5" w:rsidP="00D04CD5">
      <w:pPr>
        <w:spacing w:after="0" w:line="240" w:lineRule="auto"/>
        <w:jc w:val="both"/>
        <w:rPr>
          <w:sz w:val="32"/>
          <w:szCs w:val="32"/>
        </w:rPr>
      </w:pPr>
      <w:r w:rsidRPr="00D04CD5">
        <w:rPr>
          <w:sz w:val="32"/>
          <w:szCs w:val="32"/>
        </w:rPr>
        <w:lastRenderedPageBreak/>
        <w:t xml:space="preserve">Per un ulteriore approfondimento sul beneficio dell’abbraccio, possiamo collegarci al link fornito dall’animatore del gruppo, che presenta una parte della lezione su: “La psicologia dell’abbraccio”, della Prof.ssa Daniela </w:t>
      </w:r>
      <w:proofErr w:type="spellStart"/>
      <w:r w:rsidRPr="00D04CD5">
        <w:rPr>
          <w:sz w:val="32"/>
          <w:szCs w:val="32"/>
        </w:rPr>
        <w:t>Lucangeli</w:t>
      </w:r>
      <w:proofErr w:type="spellEnd"/>
      <w:r w:rsidRPr="00D04CD5">
        <w:rPr>
          <w:sz w:val="32"/>
          <w:szCs w:val="32"/>
        </w:rPr>
        <w:t>.</w:t>
      </w:r>
    </w:p>
    <w:p w:rsidR="00D04CD5" w:rsidRPr="00D04CD5" w:rsidRDefault="00E70A8D" w:rsidP="00D04CD5">
      <w:pPr>
        <w:spacing w:after="0" w:line="240" w:lineRule="auto"/>
        <w:jc w:val="both"/>
        <w:rPr>
          <w:sz w:val="32"/>
          <w:szCs w:val="32"/>
        </w:rPr>
      </w:pPr>
      <w:hyperlink r:id="rId9" w:history="1">
        <w:r w:rsidR="00D04CD5" w:rsidRPr="00D04CD5">
          <w:rPr>
            <w:sz w:val="32"/>
            <w:szCs w:val="32"/>
          </w:rPr>
          <w:t>https://www.youtube.com/watch?v=0P_EkCQAy9M</w:t>
        </w:r>
      </w:hyperlink>
      <w:r w:rsidR="00D04CD5" w:rsidRPr="00D04CD5">
        <w:rPr>
          <w:sz w:val="32"/>
          <w:szCs w:val="32"/>
        </w:rPr>
        <w:t xml:space="preserve">  </w:t>
      </w:r>
    </w:p>
    <w:p w:rsidR="00D04CD5" w:rsidRDefault="00D04CD5" w:rsidP="00B44F7F">
      <w:pPr>
        <w:rPr>
          <w:sz w:val="36"/>
          <w:szCs w:val="36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633F87"/>
    <w:rsid w:val="00890F39"/>
    <w:rsid w:val="00A15A4A"/>
    <w:rsid w:val="00A45E48"/>
    <w:rsid w:val="00B32534"/>
    <w:rsid w:val="00B44F7F"/>
    <w:rsid w:val="00C572E9"/>
    <w:rsid w:val="00D04CD5"/>
    <w:rsid w:val="00E7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04CD5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D04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sicoadvisor.com/abbraccio-terapia-un-approccio-alternativo-curare-disagi-psicologici-1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3ohyof6xDN4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2020-10-07T14:34:00Z</dcterms:modified>
</cp:coreProperties>
</file>